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на участие в программе Дома культуры «ГЭС-2»</w:t>
      </w:r>
    </w:p>
    <w:p w:rsidR="00000000" w:rsidDel="00000000" w:rsidP="00000000" w:rsidRDefault="00000000" w:rsidRPr="00000000" w14:paraId="00000003">
      <w:pPr>
        <w:spacing w:after="240" w:before="240" w:lineRule="auto"/>
        <w:ind w:right="280"/>
        <w:rPr/>
      </w:pPr>
      <w:r w:rsidDel="00000000" w:rsidR="00000000" w:rsidRPr="00000000">
        <w:rPr>
          <w:rtl w:val="0"/>
        </w:rPr>
        <w:t xml:space="preserve">Настоящим я, </w:t>
        <w:br w:type="textWrapping"/>
        <w:br w:type="textWrapping"/>
        <w:t xml:space="preserve">_________________________________________________________________ </w:t>
        <w:br w:type="textWrapping"/>
        <w:t xml:space="preserve">                  (Фамилия, имя, отчество)</w:t>
      </w:r>
    </w:p>
    <w:p w:rsidR="00000000" w:rsidDel="00000000" w:rsidP="00000000" w:rsidRDefault="00000000" w:rsidRPr="00000000" w14:paraId="00000004">
      <w:pPr>
        <w:spacing w:after="240" w:before="240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(далее — Участник), выражаю свое согласие на участие в процедуре Опен-колла, проводимого Частным учреждением культуры «Музей «Виктория – Искусство быть Современным», адрес местонахождения: 119072, г. Москва, вн. тер. г. муниципальный округ Якиманка, Болотная наб., д. 15, ОГРН 1187700010871 (далее — Организатор).</w:t>
      </w:r>
    </w:p>
    <w:p w:rsidR="00000000" w:rsidDel="00000000" w:rsidP="00000000" w:rsidRDefault="00000000" w:rsidRPr="00000000" w14:paraId="00000005">
      <w:pPr>
        <w:spacing w:after="240" w:before="240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Подтверждаю, что ознакомился (-лась) с Правилами проведения Опен-колла для реализации Программы </w:t>
      </w:r>
      <w:r w:rsidDel="00000000" w:rsidR="00000000" w:rsidRPr="00000000">
        <w:rPr>
          <w:i w:val="1"/>
          <w:highlight w:val="white"/>
          <w:rtl w:val="0"/>
        </w:rPr>
        <w:t xml:space="preserve">«Осенняя практика в „ГЭС-2</w:t>
      </w:r>
      <w:r w:rsidDel="00000000" w:rsidR="00000000" w:rsidRPr="00000000">
        <w:rPr>
          <w:i w:val="1"/>
          <w:color w:val="333333"/>
          <w:highlight w:val="white"/>
          <w:rtl w:val="0"/>
        </w:rPr>
        <w:t xml:space="preserve">“ </w:t>
      </w:r>
      <w:r w:rsidDel="00000000" w:rsidR="00000000" w:rsidRPr="00000000">
        <w:rPr>
          <w:i w:val="1"/>
          <w:rtl w:val="0"/>
        </w:rPr>
        <w:t xml:space="preserve">—</w:t>
      </w:r>
      <w:r w:rsidDel="00000000" w:rsidR="00000000" w:rsidRPr="00000000">
        <w:rPr>
          <w:i w:val="1"/>
          <w:highlight w:val="white"/>
          <w:rtl w:val="0"/>
        </w:rPr>
        <w:t xml:space="preserve"> 2025»</w:t>
      </w:r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rtl w:val="0"/>
        </w:rPr>
        <w:t xml:space="preserve"> размещенными Организатором по адресу в информационно-телекоммуникационной сети Интернет: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https://ges-2.org/autumn-practice-at-ges-2-2025-open-call-for-students</w:t>
        </w:r>
      </w:hyperlink>
      <w:r w:rsidDel="00000000" w:rsidR="00000000" w:rsidRPr="00000000">
        <w:rPr>
          <w:rtl w:val="0"/>
        </w:rPr>
        <w:t xml:space="preserve"> (далее также — Опен-колл), 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6">
      <w:pPr>
        <w:spacing w:after="240" w:before="240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В случае возникновения непредвиденных обстоятельств, исключающих возможность моего участия в Опен-колле, выражаю готовность заблаговременно, не менее чем за 1 неделю, уведомить об этом Организатора.</w:t>
      </w:r>
    </w:p>
    <w:p w:rsidR="00000000" w:rsidDel="00000000" w:rsidP="00000000" w:rsidRDefault="00000000" w:rsidRPr="00000000" w14:paraId="00000007">
      <w:pPr>
        <w:spacing w:after="240" w:before="240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6360"/>
        <w:tblGridChange w:id="0">
          <w:tblGrid>
            <w:gridCol w:w="2280"/>
            <w:gridCol w:w="6360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ind w:left="-16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ind w:left="-16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/______________________________________________/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lineRule="auto"/>
              <w:ind w:left="-16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(подпись)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lineRule="auto"/>
              <w:ind w:left="-16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(ФИО полностью)</w:t>
            </w:r>
          </w:p>
        </w:tc>
      </w:tr>
    </w:tbl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ind w:left="2840" w:firstLine="0"/>
        <w:jc w:val="right"/>
        <w:rPr/>
      </w:pPr>
      <w:r w:rsidDel="00000000" w:rsidR="00000000" w:rsidRPr="00000000">
        <w:rPr>
          <w:rtl w:val="0"/>
        </w:rPr>
        <w:t xml:space="preserve">«_____» ____________________ 2025 г.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autumn-practice-at-ges-2-2025-open-call-for-stu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